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16C" w:rsidRPr="00E0316C" w:rsidRDefault="00E0316C" w:rsidP="00D04EF8">
      <w:pPr>
        <w:pStyle w:val="Titre"/>
        <w:jc w:val="right"/>
        <w:rPr>
          <w:rFonts w:ascii="Times New Roman" w:hAnsi="Times New Roman"/>
          <w:sz w:val="24"/>
        </w:rPr>
      </w:pPr>
      <w:r w:rsidRPr="00E0316C">
        <w:rPr>
          <w:sz w:val="24"/>
        </w:rPr>
        <w:t xml:space="preserve">Q1-SPE3-13 </w:t>
      </w:r>
    </w:p>
    <w:p w:rsidR="00E0316C" w:rsidRPr="00E0316C" w:rsidRDefault="00E0316C" w:rsidP="00D04EF8">
      <w:pPr>
        <w:pStyle w:val="Titre"/>
        <w:ind w:left="567"/>
        <w:jc w:val="both"/>
        <w:rPr>
          <w:rFonts w:ascii="Times New Roman" w:hAnsi="Times New Roman"/>
          <w:sz w:val="24"/>
        </w:rPr>
      </w:pPr>
    </w:p>
    <w:p w:rsidR="0018095D" w:rsidRPr="0018095D" w:rsidRDefault="0018095D">
      <w:pPr>
        <w:pStyle w:val="Titre"/>
        <w:rPr>
          <w:rFonts w:ascii="Times New Roman" w:hAnsi="Times New Roman"/>
          <w:sz w:val="28"/>
          <w:u w:val="single"/>
        </w:rPr>
      </w:pPr>
      <w:r w:rsidRPr="0018095D">
        <w:rPr>
          <w:rFonts w:ascii="Times New Roman" w:hAnsi="Times New Roman"/>
          <w:sz w:val="28"/>
          <w:u w:val="single"/>
        </w:rPr>
        <w:t>QUESTION 1</w:t>
      </w:r>
      <w:r w:rsidR="003907FC">
        <w:rPr>
          <w:rFonts w:ascii="Times New Roman" w:hAnsi="Times New Roman"/>
          <w:sz w:val="28"/>
          <w:u w:val="single"/>
        </w:rPr>
        <w:t xml:space="preserve"> : raisonnement à partir de documents</w:t>
      </w:r>
    </w:p>
    <w:p w:rsidR="00623713" w:rsidRDefault="00623713" w:rsidP="00623713">
      <w:pPr>
        <w:pStyle w:val="Titr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(10 points)</w:t>
      </w:r>
    </w:p>
    <w:p w:rsidR="008B6DDB" w:rsidRDefault="008B6DDB">
      <w:pPr>
        <w:pStyle w:val="Titre"/>
        <w:rPr>
          <w:rFonts w:ascii="Times New Roman" w:hAnsi="Times New Roman"/>
          <w:sz w:val="24"/>
        </w:rPr>
      </w:pPr>
    </w:p>
    <w:p w:rsidR="008B6DDB" w:rsidRDefault="008B6DDB">
      <w:pPr>
        <w:pStyle w:val="Titre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Enseignement de spécialité</w:t>
      </w:r>
    </w:p>
    <w:p w:rsidR="008B6DDB" w:rsidRDefault="008B6DDB">
      <w:pPr>
        <w:pStyle w:val="Titre"/>
        <w:rPr>
          <w:rFonts w:ascii="Times New Roman" w:hAnsi="Times New Roman"/>
          <w:sz w:val="24"/>
        </w:rPr>
      </w:pPr>
    </w:p>
    <w:p w:rsidR="00E0316C" w:rsidRDefault="00E0316C">
      <w:pPr>
        <w:pStyle w:val="Titre"/>
        <w:rPr>
          <w:rFonts w:ascii="Times New Roman" w:hAnsi="Times New Roman"/>
          <w:sz w:val="24"/>
        </w:rPr>
      </w:pPr>
      <w:r w:rsidRPr="00E0316C">
        <w:rPr>
          <w:rFonts w:ascii="Times New Roman" w:hAnsi="Times New Roman"/>
          <w:sz w:val="24"/>
        </w:rPr>
        <w:t xml:space="preserve">SPE3 - Glycémie et diabète </w:t>
      </w:r>
    </w:p>
    <w:p w:rsidR="008B6DDB" w:rsidRDefault="008B6DDB">
      <w:pPr>
        <w:pStyle w:val="Titre"/>
        <w:rPr>
          <w:rFonts w:ascii="Times New Roman" w:hAnsi="Times New Roman"/>
          <w:sz w:val="24"/>
        </w:rPr>
      </w:pPr>
    </w:p>
    <w:p w:rsidR="008B6DDB" w:rsidRDefault="008B6DDB">
      <w:pPr>
        <w:pStyle w:val="Titre"/>
        <w:jc w:val="both"/>
        <w:rPr>
          <w:rFonts w:ascii="Times New Roman" w:hAnsi="Times New Roman"/>
          <w:sz w:val="24"/>
        </w:rPr>
      </w:pPr>
    </w:p>
    <w:tbl>
      <w:tblPr>
        <w:tblW w:w="1080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800"/>
      </w:tblGrid>
      <w:tr w:rsidR="008B6DDB" w:rsidTr="00623713">
        <w:tc>
          <w:tcPr>
            <w:tcW w:w="10800" w:type="dxa"/>
          </w:tcPr>
          <w:p w:rsidR="008B6DDB" w:rsidRDefault="008B6DDB">
            <w:pPr>
              <w:ind w:right="290"/>
              <w:jc w:val="both"/>
            </w:pPr>
          </w:p>
          <w:p w:rsidR="008B6DDB" w:rsidRDefault="00BF7D97">
            <w:pPr>
              <w:pStyle w:val="Corpsdetexte2"/>
              <w:ind w:left="360" w:right="29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 partir de l'</w:t>
            </w:r>
            <w:r w:rsidR="008B6DDB">
              <w:rPr>
                <w:rFonts w:ascii="Times New Roman" w:hAnsi="Times New Roman"/>
                <w:sz w:val="24"/>
              </w:rPr>
              <w:t>exploitation d</w:t>
            </w:r>
            <w:r w:rsidR="00623713">
              <w:rPr>
                <w:rFonts w:ascii="Times New Roman" w:hAnsi="Times New Roman"/>
                <w:sz w:val="24"/>
              </w:rPr>
              <w:t>u ou des</w:t>
            </w:r>
            <w:r w:rsidR="008B6DDB">
              <w:rPr>
                <w:rFonts w:ascii="Times New Roman" w:hAnsi="Times New Roman"/>
                <w:sz w:val="24"/>
              </w:rPr>
              <w:t xml:space="preserve"> documents, </w:t>
            </w:r>
            <w:r w:rsidR="00E0316C">
              <w:rPr>
                <w:rFonts w:ascii="Times New Roman" w:hAnsi="Times New Roman"/>
                <w:sz w:val="24"/>
              </w:rPr>
              <w:t>montrez que le diabète de type 1</w:t>
            </w:r>
            <w:r w:rsidR="00AB4623">
              <w:rPr>
                <w:rFonts w:ascii="Times New Roman" w:hAnsi="Times New Roman"/>
                <w:sz w:val="24"/>
              </w:rPr>
              <w:t xml:space="preserve"> a pour origine une maladie auto immune.</w:t>
            </w:r>
            <w:r w:rsidR="008B6DDB">
              <w:rPr>
                <w:rFonts w:ascii="Times New Roman" w:hAnsi="Times New Roman"/>
                <w:sz w:val="24"/>
              </w:rPr>
              <w:t xml:space="preserve"> </w:t>
            </w:r>
          </w:p>
          <w:p w:rsidR="008B6DDB" w:rsidRDefault="008B6DDB" w:rsidP="00BF7D97">
            <w:pPr>
              <w:pStyle w:val="Titre"/>
              <w:jc w:val="left"/>
              <w:rPr>
                <w:rFonts w:ascii="Times New Roman" w:hAnsi="Times New Roman"/>
              </w:rPr>
            </w:pPr>
          </w:p>
        </w:tc>
      </w:tr>
    </w:tbl>
    <w:p w:rsidR="00AB4623" w:rsidRDefault="00AB4623">
      <w:pPr>
        <w:rPr>
          <w:noProof/>
        </w:rPr>
      </w:pPr>
    </w:p>
    <w:tbl>
      <w:tblPr>
        <w:tblStyle w:val="Grilledutableau"/>
        <w:tblW w:w="0" w:type="auto"/>
        <w:tblLook w:val="04A0"/>
      </w:tblPr>
      <w:tblGrid>
        <w:gridCol w:w="5116"/>
        <w:gridCol w:w="5116"/>
      </w:tblGrid>
      <w:tr w:rsidR="00AB4623" w:rsidTr="00AB4623">
        <w:tc>
          <w:tcPr>
            <w:tcW w:w="5116" w:type="dxa"/>
          </w:tcPr>
          <w:p w:rsidR="00AB4623" w:rsidRDefault="00AB462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668858" cy="1911928"/>
                  <wp:effectExtent l="19050" t="0" r="0" b="0"/>
                  <wp:docPr id="2" name="Image 1" descr="C:\Users\utilisateur\AppData\Local\Microsoft\Windows\Temporary Internet Files\Content.Word\Nouvelle image (1)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tilisateur\AppData\Local\Microsoft\Windows\Temporary Internet Files\Content.Word\Nouvelle image (1)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902" cy="1911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6" w:type="dxa"/>
          </w:tcPr>
          <w:p w:rsidR="00AB4623" w:rsidRDefault="00AC4BF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311871" cy="1488734"/>
                  <wp:effectExtent l="19050" t="0" r="0" b="0"/>
                  <wp:docPr id="6" name="Image 7" descr="C:\Users\utilisateur\AppData\Local\Microsoft\Windows\Temporary Internet Files\Content.Word\Nouvelle image (3)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tilisateur\AppData\Local\Microsoft\Windows\Temporary Internet Files\Content.Word\Nouvelle image (3)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909" cy="14887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4623" w:rsidTr="00AB4623">
        <w:tc>
          <w:tcPr>
            <w:tcW w:w="5116" w:type="dxa"/>
          </w:tcPr>
          <w:p w:rsidR="00AB4623" w:rsidRDefault="004003A5">
            <w:pPr>
              <w:rPr>
                <w:noProof/>
              </w:rPr>
            </w:pPr>
            <w:r>
              <w:rPr>
                <w:noProof/>
              </w:rPr>
              <w:t xml:space="preserve">Document1: </w:t>
            </w:r>
            <w:r w:rsidR="00AB4623">
              <w:rPr>
                <w:noProof/>
              </w:rPr>
              <w:t>Le DT1: une insulinémie perturbée</w:t>
            </w:r>
            <w:r>
              <w:rPr>
                <w:noProof/>
              </w:rPr>
              <w:t>.</w:t>
            </w:r>
            <w:r w:rsidR="00AB4623">
              <w:rPr>
                <w:noProof/>
              </w:rPr>
              <w:t xml:space="preserve"> (d'après Bordas 2012 enseignement de spécialité)</w:t>
            </w:r>
          </w:p>
        </w:tc>
        <w:tc>
          <w:tcPr>
            <w:tcW w:w="5116" w:type="dxa"/>
          </w:tcPr>
          <w:p w:rsidR="00AB4623" w:rsidRDefault="00AC4BF7">
            <w:pPr>
              <w:rPr>
                <w:noProof/>
              </w:rPr>
            </w:pPr>
            <w:r>
              <w:rPr>
                <w:noProof/>
              </w:rPr>
              <w:t>Document 2: Les cellules β en cas de DT1.(d'après Bordas 2012 enseignement de spécialité)</w:t>
            </w:r>
          </w:p>
        </w:tc>
      </w:tr>
      <w:tr w:rsidR="004003A5" w:rsidTr="00AB4623">
        <w:trPr>
          <w:gridAfter w:val="1"/>
          <w:wAfter w:w="5116" w:type="dxa"/>
        </w:trPr>
        <w:tc>
          <w:tcPr>
            <w:tcW w:w="5116" w:type="dxa"/>
          </w:tcPr>
          <w:p w:rsidR="004003A5" w:rsidRDefault="00AC4BF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943303" cy="2017726"/>
                  <wp:effectExtent l="19050" t="0" r="9447" b="0"/>
                  <wp:docPr id="7" name="Image 4" descr="C:\Users\utilisateur\AppData\Local\Microsoft\Windows\Temporary Internet Files\Content.Word\Nouvelle image (2)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tilisateur\AppData\Local\Microsoft\Windows\Temporary Internet Files\Content.Word\Nouvelle image (2)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5305" cy="2025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03A5" w:rsidTr="00AB4623">
        <w:trPr>
          <w:gridAfter w:val="1"/>
          <w:wAfter w:w="5116" w:type="dxa"/>
        </w:trPr>
        <w:tc>
          <w:tcPr>
            <w:tcW w:w="5116" w:type="dxa"/>
          </w:tcPr>
          <w:p w:rsidR="004003A5" w:rsidRDefault="00AC4BF7" w:rsidP="00AC4BF7">
            <w:pPr>
              <w:rPr>
                <w:noProof/>
              </w:rPr>
            </w:pPr>
            <w:r>
              <w:rPr>
                <w:noProof/>
              </w:rPr>
              <w:t>Document 3 :La présence d'anticorps chez les diabètiques. (d'après Bordas 2012 enseignement de spécialité)</w:t>
            </w:r>
          </w:p>
        </w:tc>
      </w:tr>
    </w:tbl>
    <w:p w:rsidR="00011D54" w:rsidRDefault="00011D54" w:rsidP="00011D54">
      <w:pPr>
        <w:pStyle w:val="Corpsdetexte2"/>
        <w:ind w:right="29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La présentation orale (5 minutes environ) puis l'interrogation dialoguée (5 minutes environ) doivent permettre de préciser la démarche, en s'appuyant sur les éléments écrits choisis par le candidat</w:t>
      </w:r>
      <w:r w:rsidR="00BF7D97">
        <w:rPr>
          <w:rFonts w:ascii="Times New Roman" w:hAnsi="Times New Roman"/>
          <w:sz w:val="24"/>
        </w:rPr>
        <w:t xml:space="preserve"> (mais non évalués)</w:t>
      </w:r>
      <w:r>
        <w:rPr>
          <w:rFonts w:ascii="Times New Roman" w:hAnsi="Times New Roman"/>
          <w:sz w:val="24"/>
        </w:rPr>
        <w:t>, qui peut utiliser pour cela les feuilles de brouillon mises à sa disposition.</w:t>
      </w:r>
    </w:p>
    <w:p w:rsidR="008B6DDB" w:rsidRDefault="008B6DDB">
      <w:pPr>
        <w:rPr>
          <w:b/>
          <w:u w:val="single"/>
        </w:rPr>
      </w:pPr>
    </w:p>
    <w:p w:rsidR="0018095D" w:rsidRDefault="008B6DDB">
      <w:pPr>
        <w:jc w:val="center"/>
        <w:rPr>
          <w:b/>
        </w:rPr>
      </w:pPr>
      <w:r>
        <w:rPr>
          <w:b/>
        </w:rPr>
        <w:t xml:space="preserve">Temps de préparation : </w:t>
      </w:r>
      <w:r w:rsidR="0018095D">
        <w:rPr>
          <w:b/>
        </w:rPr>
        <w:t xml:space="preserve">environ </w:t>
      </w:r>
      <w:r>
        <w:rPr>
          <w:b/>
        </w:rPr>
        <w:t>1</w:t>
      </w:r>
      <w:r w:rsidR="0018095D">
        <w:rPr>
          <w:b/>
        </w:rPr>
        <w:t>0</w:t>
      </w:r>
      <w:r>
        <w:rPr>
          <w:b/>
        </w:rPr>
        <w:t xml:space="preserve"> minutes</w:t>
      </w:r>
      <w:r w:rsidR="0018095D">
        <w:rPr>
          <w:b/>
        </w:rPr>
        <w:t xml:space="preserve"> </w:t>
      </w:r>
    </w:p>
    <w:p w:rsidR="008B6DDB" w:rsidRDefault="0018095D">
      <w:pPr>
        <w:jc w:val="center"/>
        <w:rPr>
          <w:b/>
        </w:rPr>
      </w:pPr>
      <w:r>
        <w:rPr>
          <w:b/>
        </w:rPr>
        <w:t>(20 minutes pour les deux questions)</w:t>
      </w:r>
      <w:r w:rsidR="008B6DDB">
        <w:rPr>
          <w:b/>
        </w:rPr>
        <w:t>.</w:t>
      </w:r>
    </w:p>
    <w:p w:rsidR="008B6DDB" w:rsidRDefault="008B6DDB">
      <w:pPr>
        <w:jc w:val="center"/>
        <w:rPr>
          <w:b/>
        </w:rPr>
      </w:pPr>
      <w:r>
        <w:rPr>
          <w:b/>
        </w:rPr>
        <w:t>Durée de l'interrogation</w:t>
      </w:r>
      <w:r w:rsidR="00BF7D97">
        <w:rPr>
          <w:b/>
        </w:rPr>
        <w:t xml:space="preserve"> </w:t>
      </w:r>
      <w:r>
        <w:rPr>
          <w:b/>
        </w:rPr>
        <w:t>: 1</w:t>
      </w:r>
      <w:r w:rsidR="0018095D">
        <w:rPr>
          <w:b/>
        </w:rPr>
        <w:t>0 minutes</w:t>
      </w:r>
    </w:p>
    <w:p w:rsidR="0018095D" w:rsidRDefault="0018095D" w:rsidP="0018095D">
      <w:pPr>
        <w:jc w:val="center"/>
        <w:rPr>
          <w:b/>
        </w:rPr>
      </w:pPr>
      <w:r>
        <w:rPr>
          <w:b/>
        </w:rPr>
        <w:t>(20 minutes pour les deux questions).</w:t>
      </w:r>
    </w:p>
    <w:p w:rsidR="008B6DDB" w:rsidRDefault="008B6DDB">
      <w:pPr>
        <w:rPr>
          <w:b/>
        </w:rPr>
      </w:pPr>
    </w:p>
    <w:p w:rsidR="008B6DDB" w:rsidRDefault="008B6DDB">
      <w:pPr>
        <w:jc w:val="center"/>
        <w:rPr>
          <w:b/>
        </w:rPr>
      </w:pPr>
      <w:r>
        <w:rPr>
          <w:b/>
        </w:rPr>
        <w:t>Il est possible d'écrire sur les documents.</w:t>
      </w:r>
    </w:p>
    <w:p w:rsidR="008B6DDB" w:rsidRDefault="008B6DDB">
      <w:pPr>
        <w:jc w:val="center"/>
        <w:rPr>
          <w:b/>
        </w:rPr>
      </w:pPr>
    </w:p>
    <w:p w:rsidR="008B6DDB" w:rsidRDefault="008B6DDB">
      <w:pPr>
        <w:jc w:val="center"/>
        <w:rPr>
          <w:b/>
        </w:rPr>
      </w:pPr>
      <w:r>
        <w:rPr>
          <w:b/>
        </w:rPr>
        <w:lastRenderedPageBreak/>
        <w:t>Les documents doivent être restitués à la fin de l'interrogation dialoguée.</w:t>
      </w:r>
    </w:p>
    <w:p w:rsidR="004003A5" w:rsidRDefault="004003A5">
      <w:pPr>
        <w:rPr>
          <w:b/>
        </w:rPr>
      </w:pPr>
    </w:p>
    <w:p w:rsidR="008B6DDB" w:rsidRPr="002673BA" w:rsidRDefault="0018095D">
      <w:pPr>
        <w:rPr>
          <w:b/>
        </w:rPr>
      </w:pPr>
      <w:r w:rsidRPr="002673BA">
        <w:rPr>
          <w:b/>
        </w:rPr>
        <w:t>Eléments</w:t>
      </w:r>
      <w:r w:rsidR="008B6DDB" w:rsidRPr="002673BA">
        <w:rPr>
          <w:b/>
        </w:rPr>
        <w:t xml:space="preserve"> de correction :</w:t>
      </w: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276"/>
      </w:tblGrid>
      <w:tr w:rsidR="0018095D" w:rsidTr="0018095D">
        <w:tc>
          <w:tcPr>
            <w:tcW w:w="10276" w:type="dxa"/>
          </w:tcPr>
          <w:p w:rsidR="0018095D" w:rsidRDefault="0018095D">
            <w:pPr>
              <w:rPr>
                <w:b/>
                <w:sz w:val="20"/>
                <w:u w:val="single"/>
              </w:rPr>
            </w:pPr>
          </w:p>
        </w:tc>
      </w:tr>
      <w:tr w:rsidR="0018095D" w:rsidTr="0018095D">
        <w:tc>
          <w:tcPr>
            <w:tcW w:w="10276" w:type="dxa"/>
          </w:tcPr>
          <w:p w:rsidR="0018095D" w:rsidRDefault="0018095D">
            <w:pPr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 xml:space="preserve">Saisie des données </w:t>
            </w:r>
            <w:r w:rsidR="002673BA">
              <w:rPr>
                <w:b/>
                <w:sz w:val="20"/>
                <w:u w:val="single"/>
              </w:rPr>
              <w:t>et mise en relation</w:t>
            </w:r>
            <w:r>
              <w:rPr>
                <w:b/>
                <w:sz w:val="20"/>
                <w:u w:val="single"/>
              </w:rPr>
              <w:t>:</w:t>
            </w:r>
          </w:p>
          <w:p w:rsidR="0018095D" w:rsidRDefault="004003A5" w:rsidP="004003A5">
            <w:r w:rsidRPr="004003A5">
              <w:t>Document 1:</w:t>
            </w:r>
            <w:r>
              <w:t xml:space="preserve"> Pas de production d'insuline en cas d'hyperglycémie provoquée.</w:t>
            </w:r>
          </w:p>
          <w:p w:rsidR="004003A5" w:rsidRPr="004003A5" w:rsidRDefault="004003A5" w:rsidP="004003A5">
            <w:r>
              <w:t xml:space="preserve">Document </w:t>
            </w:r>
            <w:r w:rsidR="00FB60EA">
              <w:t>3</w:t>
            </w:r>
            <w:r>
              <w:t xml:space="preserve"> : Présence d'anticorps anti cellules des ilots de </w:t>
            </w:r>
            <w:proofErr w:type="spellStart"/>
            <w:r>
              <w:t>Langerhans</w:t>
            </w:r>
            <w:proofErr w:type="spellEnd"/>
            <w:r>
              <w:t>.</w:t>
            </w:r>
          </w:p>
          <w:p w:rsidR="0018095D" w:rsidRDefault="004003A5" w:rsidP="004003A5">
            <w:r w:rsidRPr="004003A5">
              <w:t xml:space="preserve">Document </w:t>
            </w:r>
            <w:r w:rsidR="00FB60EA">
              <w:t>2</w:t>
            </w:r>
            <w:r>
              <w:t>: moins de cellules β chez la souris débutant un diabète.</w:t>
            </w:r>
          </w:p>
          <w:p w:rsidR="004003A5" w:rsidRPr="004003A5" w:rsidRDefault="004003A5" w:rsidP="004003A5">
            <w:r>
              <w:t xml:space="preserve">La présence d'auto anticorps montre que le système immunitaire détruit les cellules β des ilots de </w:t>
            </w:r>
            <w:proofErr w:type="spellStart"/>
            <w:r>
              <w:t>Langerhans</w:t>
            </w:r>
            <w:proofErr w:type="spellEnd"/>
            <w:r>
              <w:t xml:space="preserve"> empêchant toute production d'insuline. Donc la maladie auto immune est à l'origine du déclenchement du DT1.</w:t>
            </w:r>
          </w:p>
          <w:p w:rsidR="0018095D" w:rsidRDefault="0018095D">
            <w:pPr>
              <w:rPr>
                <w:sz w:val="20"/>
              </w:rPr>
            </w:pPr>
          </w:p>
          <w:p w:rsidR="0018095D" w:rsidRDefault="0018095D" w:rsidP="00D05D3B"/>
        </w:tc>
      </w:tr>
    </w:tbl>
    <w:p w:rsidR="008B6DDB" w:rsidRPr="00BF7D97" w:rsidRDefault="00BF7D97">
      <w:pPr>
        <w:rPr>
          <w:color w:val="FF0000"/>
          <w:sz w:val="16"/>
        </w:rPr>
      </w:pPr>
      <w:r w:rsidRPr="00BF7D97">
        <w:rPr>
          <w:color w:val="FF0000"/>
          <w:sz w:val="16"/>
        </w:rPr>
        <w:t>Préciser les éléments de correction attendus</w:t>
      </w:r>
    </w:p>
    <w:p w:rsidR="00BF7D97" w:rsidRDefault="00BF7D97" w:rsidP="002673BA">
      <w:pPr>
        <w:rPr>
          <w:b/>
        </w:rPr>
      </w:pPr>
    </w:p>
    <w:p w:rsidR="002673BA" w:rsidRDefault="002673BA" w:rsidP="002673BA">
      <w:r w:rsidRPr="001109D6">
        <w:rPr>
          <w:b/>
        </w:rPr>
        <w:t>Curseur de notation</w:t>
      </w:r>
      <w:r>
        <w:t xml:space="preserve">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77"/>
        <w:gridCol w:w="1378"/>
        <w:gridCol w:w="1542"/>
        <w:gridCol w:w="1623"/>
        <w:gridCol w:w="2476"/>
        <w:gridCol w:w="2202"/>
      </w:tblGrid>
      <w:tr w:rsidR="002673BA" w:rsidRPr="00EF0C8C" w:rsidTr="00DC68E4">
        <w:tc>
          <w:tcPr>
            <w:tcW w:w="2755" w:type="dxa"/>
            <w:gridSpan w:val="2"/>
            <w:vAlign w:val="center"/>
          </w:tcPr>
          <w:p w:rsidR="002673BA" w:rsidRPr="00EF0C8C" w:rsidRDefault="002673BA" w:rsidP="00DC68E4">
            <w:pPr>
              <w:jc w:val="center"/>
              <w:rPr>
                <w:b/>
                <w:sz w:val="18"/>
                <w:szCs w:val="20"/>
              </w:rPr>
            </w:pPr>
            <w:r w:rsidRPr="00EF0C8C">
              <w:rPr>
                <w:b/>
                <w:sz w:val="18"/>
                <w:szCs w:val="20"/>
              </w:rPr>
              <w:t>Éléments scientifiques</w:t>
            </w:r>
            <w:r>
              <w:rPr>
                <w:b/>
                <w:sz w:val="18"/>
                <w:szCs w:val="20"/>
              </w:rPr>
              <w:t xml:space="preserve"> extraits des documents</w:t>
            </w:r>
            <w:r w:rsidRPr="00EF0C8C">
              <w:rPr>
                <w:b/>
                <w:sz w:val="18"/>
                <w:szCs w:val="20"/>
              </w:rPr>
              <w:t xml:space="preserve"> suffisants (peu d'erreurs</w:t>
            </w:r>
            <w:r>
              <w:rPr>
                <w:b/>
                <w:sz w:val="18"/>
                <w:szCs w:val="20"/>
              </w:rPr>
              <w:t xml:space="preserve"> ou oublis</w:t>
            </w:r>
            <w:r w:rsidRPr="00EF0C8C">
              <w:rPr>
                <w:b/>
                <w:sz w:val="18"/>
                <w:szCs w:val="20"/>
              </w:rPr>
              <w:t>)</w:t>
            </w:r>
          </w:p>
        </w:tc>
        <w:tc>
          <w:tcPr>
            <w:tcW w:w="3165" w:type="dxa"/>
            <w:gridSpan w:val="2"/>
            <w:vAlign w:val="center"/>
          </w:tcPr>
          <w:p w:rsidR="002673BA" w:rsidRPr="00EF0C8C" w:rsidRDefault="002673BA" w:rsidP="00DC68E4">
            <w:pPr>
              <w:jc w:val="center"/>
              <w:rPr>
                <w:b/>
                <w:sz w:val="18"/>
                <w:szCs w:val="20"/>
              </w:rPr>
            </w:pPr>
            <w:r w:rsidRPr="00EF0C8C">
              <w:rPr>
                <w:b/>
                <w:sz w:val="18"/>
                <w:szCs w:val="20"/>
              </w:rPr>
              <w:t>Éléments scientifiques partiel</w:t>
            </w:r>
            <w:r>
              <w:rPr>
                <w:b/>
                <w:sz w:val="18"/>
                <w:szCs w:val="20"/>
              </w:rPr>
              <w:t>lement extraits des documents</w:t>
            </w:r>
            <w:r w:rsidRPr="00EF0C8C">
              <w:rPr>
                <w:b/>
                <w:sz w:val="18"/>
                <w:szCs w:val="20"/>
              </w:rPr>
              <w:t xml:space="preserve"> (</w:t>
            </w:r>
            <w:r>
              <w:rPr>
                <w:b/>
                <w:sz w:val="18"/>
                <w:szCs w:val="20"/>
              </w:rPr>
              <w:t xml:space="preserve">quelques erreurs ou </w:t>
            </w:r>
            <w:r w:rsidRPr="00EF0C8C">
              <w:rPr>
                <w:b/>
                <w:sz w:val="18"/>
                <w:szCs w:val="20"/>
              </w:rPr>
              <w:t>oublis)</w:t>
            </w:r>
          </w:p>
        </w:tc>
        <w:tc>
          <w:tcPr>
            <w:tcW w:w="2476" w:type="dxa"/>
            <w:vAlign w:val="center"/>
          </w:tcPr>
          <w:p w:rsidR="002673BA" w:rsidRPr="00EF0C8C" w:rsidRDefault="002673BA" w:rsidP="00DC68E4">
            <w:pPr>
              <w:jc w:val="center"/>
              <w:rPr>
                <w:b/>
                <w:sz w:val="18"/>
                <w:szCs w:val="20"/>
              </w:rPr>
            </w:pPr>
            <w:r w:rsidRPr="00EF0C8C">
              <w:rPr>
                <w:b/>
                <w:sz w:val="18"/>
                <w:szCs w:val="20"/>
              </w:rPr>
              <w:t xml:space="preserve">Eléments scientifiques mal </w:t>
            </w:r>
            <w:r>
              <w:rPr>
                <w:b/>
                <w:sz w:val="18"/>
                <w:szCs w:val="20"/>
              </w:rPr>
              <w:t>extraits des documents</w:t>
            </w:r>
            <w:r w:rsidRPr="00EF0C8C">
              <w:rPr>
                <w:b/>
                <w:sz w:val="18"/>
                <w:szCs w:val="20"/>
              </w:rPr>
              <w:t xml:space="preserve"> (des erreurs </w:t>
            </w:r>
            <w:r>
              <w:rPr>
                <w:b/>
                <w:sz w:val="18"/>
                <w:szCs w:val="20"/>
              </w:rPr>
              <w:t>ou oublis dont certain</w:t>
            </w:r>
            <w:r w:rsidRPr="00EF0C8C">
              <w:rPr>
                <w:b/>
                <w:sz w:val="18"/>
                <w:szCs w:val="20"/>
              </w:rPr>
              <w:t>s graves)</w:t>
            </w:r>
          </w:p>
        </w:tc>
        <w:tc>
          <w:tcPr>
            <w:tcW w:w="2202" w:type="dxa"/>
            <w:vAlign w:val="center"/>
          </w:tcPr>
          <w:p w:rsidR="002673BA" w:rsidRPr="00EF0C8C" w:rsidRDefault="002673BA" w:rsidP="00DC68E4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Saisie des éléments scientifiques insuffisante </w:t>
            </w:r>
            <w:r w:rsidRPr="00EF0C8C">
              <w:rPr>
                <w:b/>
                <w:sz w:val="18"/>
                <w:szCs w:val="20"/>
              </w:rPr>
              <w:t xml:space="preserve"> (trop d'erreurs</w:t>
            </w:r>
            <w:r>
              <w:rPr>
                <w:b/>
                <w:sz w:val="18"/>
                <w:szCs w:val="20"/>
              </w:rPr>
              <w:t xml:space="preserve"> ou oublis</w:t>
            </w:r>
            <w:r w:rsidRPr="00EF0C8C">
              <w:rPr>
                <w:b/>
                <w:sz w:val="18"/>
                <w:szCs w:val="20"/>
              </w:rPr>
              <w:t>)</w:t>
            </w:r>
          </w:p>
        </w:tc>
      </w:tr>
      <w:tr w:rsidR="002673BA" w:rsidTr="00DC68E4">
        <w:tc>
          <w:tcPr>
            <w:tcW w:w="1377" w:type="dxa"/>
            <w:vAlign w:val="center"/>
          </w:tcPr>
          <w:p w:rsidR="002673BA" w:rsidRPr="003503BC" w:rsidRDefault="002673BA" w:rsidP="00DC68E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Raisonnement cohérent qui répond à la problématique</w:t>
            </w:r>
          </w:p>
        </w:tc>
        <w:tc>
          <w:tcPr>
            <w:tcW w:w="1378" w:type="dxa"/>
            <w:vAlign w:val="center"/>
          </w:tcPr>
          <w:p w:rsidR="002673BA" w:rsidRPr="003503BC" w:rsidRDefault="002673BA" w:rsidP="00DC68E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Raisonnement maladroit mais cohérent (besoin d'un peu d'aide)</w:t>
            </w:r>
          </w:p>
        </w:tc>
        <w:tc>
          <w:tcPr>
            <w:tcW w:w="1542" w:type="dxa"/>
            <w:vAlign w:val="center"/>
          </w:tcPr>
          <w:p w:rsidR="002673BA" w:rsidRPr="003503BC" w:rsidRDefault="002673BA" w:rsidP="00DC68E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Raisonnement cohérent qui répond à la problématique</w:t>
            </w:r>
          </w:p>
        </w:tc>
        <w:tc>
          <w:tcPr>
            <w:tcW w:w="1623" w:type="dxa"/>
            <w:vAlign w:val="center"/>
          </w:tcPr>
          <w:p w:rsidR="002673BA" w:rsidRPr="003503BC" w:rsidRDefault="002673BA" w:rsidP="00DC68E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Raisonnement maladroit mais cohérent (besoin d'un peu d'aide)</w:t>
            </w:r>
          </w:p>
        </w:tc>
        <w:tc>
          <w:tcPr>
            <w:tcW w:w="4678" w:type="dxa"/>
            <w:gridSpan w:val="2"/>
            <w:vAlign w:val="center"/>
          </w:tcPr>
          <w:p w:rsidR="002673BA" w:rsidRPr="00A428AC" w:rsidRDefault="002673BA" w:rsidP="00DC68E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raisonnement</w:t>
            </w:r>
            <w:r w:rsidRPr="00A428AC"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</w:rPr>
              <w:t>impossible …</w:t>
            </w:r>
          </w:p>
        </w:tc>
      </w:tr>
      <w:tr w:rsidR="002673BA" w:rsidTr="002673BA">
        <w:tc>
          <w:tcPr>
            <w:tcW w:w="1377" w:type="dxa"/>
            <w:shd w:val="clear" w:color="auto" w:fill="auto"/>
          </w:tcPr>
          <w:p w:rsidR="002673BA" w:rsidRPr="001F4854" w:rsidRDefault="002673BA" w:rsidP="00DC68E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378" w:type="dxa"/>
            <w:shd w:val="clear" w:color="auto" w:fill="auto"/>
          </w:tcPr>
          <w:p w:rsidR="002673BA" w:rsidRPr="001F4854" w:rsidRDefault="002673BA" w:rsidP="00DC68E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1542" w:type="dxa"/>
            <w:shd w:val="clear" w:color="auto" w:fill="auto"/>
          </w:tcPr>
          <w:p w:rsidR="002673BA" w:rsidRPr="001F4854" w:rsidRDefault="002673BA" w:rsidP="00DC68E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1623" w:type="dxa"/>
            <w:shd w:val="clear" w:color="auto" w:fill="auto"/>
          </w:tcPr>
          <w:p w:rsidR="002673BA" w:rsidRPr="00EF0C8C" w:rsidRDefault="002673BA" w:rsidP="00DC68E4">
            <w:pPr>
              <w:jc w:val="center"/>
              <w:rPr>
                <w:b/>
                <w:sz w:val="22"/>
              </w:rPr>
            </w:pPr>
            <w:r w:rsidRPr="00EF0C8C">
              <w:rPr>
                <w:b/>
                <w:sz w:val="22"/>
              </w:rPr>
              <w:t>4</w:t>
            </w:r>
          </w:p>
        </w:tc>
        <w:tc>
          <w:tcPr>
            <w:tcW w:w="2476" w:type="dxa"/>
            <w:shd w:val="clear" w:color="auto" w:fill="auto"/>
          </w:tcPr>
          <w:p w:rsidR="002673BA" w:rsidRPr="001F4854" w:rsidRDefault="002673BA" w:rsidP="00DC68E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2202" w:type="dxa"/>
            <w:shd w:val="clear" w:color="auto" w:fill="auto"/>
          </w:tcPr>
          <w:p w:rsidR="002673BA" w:rsidRPr="001F4854" w:rsidRDefault="002673BA" w:rsidP="00DC68E4">
            <w:pPr>
              <w:jc w:val="center"/>
              <w:rPr>
                <w:b/>
                <w:sz w:val="22"/>
              </w:rPr>
            </w:pPr>
            <w:r w:rsidRPr="001F4854">
              <w:rPr>
                <w:b/>
                <w:sz w:val="22"/>
              </w:rPr>
              <w:t>0</w:t>
            </w:r>
          </w:p>
        </w:tc>
      </w:tr>
    </w:tbl>
    <w:p w:rsidR="002673BA" w:rsidRDefault="002673BA" w:rsidP="004A574E"/>
    <w:sectPr w:rsidR="002673BA" w:rsidSect="008C7056">
      <w:footerReference w:type="default" r:id="rId10"/>
      <w:pgSz w:w="11906" w:h="16838"/>
      <w:pgMar w:top="540" w:right="907" w:bottom="540" w:left="907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BBC" w:rsidRDefault="00011BBC">
      <w:r>
        <w:separator/>
      </w:r>
    </w:p>
  </w:endnote>
  <w:endnote w:type="continuationSeparator" w:id="0">
    <w:p w:rsidR="00011BBC" w:rsidRDefault="00011B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DDB" w:rsidRDefault="008B6DDB">
    <w:pPr>
      <w:pStyle w:val="Pieddepage"/>
      <w:jc w:val="center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BBC" w:rsidRDefault="00011BBC">
      <w:r>
        <w:separator/>
      </w:r>
    </w:p>
  </w:footnote>
  <w:footnote w:type="continuationSeparator" w:id="0">
    <w:p w:rsidR="00011BBC" w:rsidRDefault="00011B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F56"/>
    <w:multiLevelType w:val="hybridMultilevel"/>
    <w:tmpl w:val="11EE5454"/>
    <w:lvl w:ilvl="0" w:tplc="9C90B85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74974"/>
    <w:multiLevelType w:val="hybridMultilevel"/>
    <w:tmpl w:val="60E462E8"/>
    <w:lvl w:ilvl="0" w:tplc="928222F4">
      <w:start w:val="20"/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2">
    <w:nsid w:val="19D94C4F"/>
    <w:multiLevelType w:val="hybridMultilevel"/>
    <w:tmpl w:val="2AEE46C4"/>
    <w:lvl w:ilvl="0" w:tplc="42BCA5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92CA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A4549F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9C53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9EF5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D78CC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3252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E82D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2484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B9228F"/>
    <w:multiLevelType w:val="hybridMultilevel"/>
    <w:tmpl w:val="CB5622D6"/>
    <w:lvl w:ilvl="0" w:tplc="609A92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B2A2D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00C0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8C7A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D010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1E604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A6DA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22E2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7C85A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5A771F"/>
    <w:multiLevelType w:val="singleLevel"/>
    <w:tmpl w:val="F42E0D3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DF670CF"/>
    <w:multiLevelType w:val="hybridMultilevel"/>
    <w:tmpl w:val="12E66062"/>
    <w:lvl w:ilvl="0" w:tplc="3C3AD1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C2F3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1AAE7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EEE5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92CE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C382E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6C46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627B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264D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FB3A7F"/>
    <w:multiLevelType w:val="hybridMultilevel"/>
    <w:tmpl w:val="4BB83A7C"/>
    <w:lvl w:ilvl="0" w:tplc="23DC005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33188A"/>
    <w:multiLevelType w:val="hybridMultilevel"/>
    <w:tmpl w:val="41DCED80"/>
    <w:lvl w:ilvl="0" w:tplc="86E46F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D820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E1C0E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42A7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0CDB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8E5C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D6D3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0E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0106D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2566A7"/>
    <w:multiLevelType w:val="hybridMultilevel"/>
    <w:tmpl w:val="8724DA66"/>
    <w:lvl w:ilvl="0" w:tplc="791CC948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4E6E08F1"/>
    <w:multiLevelType w:val="hybridMultilevel"/>
    <w:tmpl w:val="A06AB10E"/>
    <w:lvl w:ilvl="0" w:tplc="585E5F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3AAF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9CB6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F28E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E886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B6F0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FC95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30BA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DC9B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FD57EB"/>
    <w:multiLevelType w:val="hybridMultilevel"/>
    <w:tmpl w:val="1E806842"/>
    <w:lvl w:ilvl="0" w:tplc="AC7A67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164548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E9849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4CC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34DA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BAC91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66A5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92FA1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C65F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5"/>
  </w:num>
  <w:num w:numId="5">
    <w:abstractNumId w:val="10"/>
  </w:num>
  <w:num w:numId="6">
    <w:abstractNumId w:val="3"/>
  </w:num>
  <w:num w:numId="7">
    <w:abstractNumId w:val="4"/>
  </w:num>
  <w:num w:numId="8">
    <w:abstractNumId w:val="6"/>
  </w:num>
  <w:num w:numId="9">
    <w:abstractNumId w:val="0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095D"/>
    <w:rsid w:val="00011BBC"/>
    <w:rsid w:val="00011D54"/>
    <w:rsid w:val="000621DD"/>
    <w:rsid w:val="001102DC"/>
    <w:rsid w:val="00116DBF"/>
    <w:rsid w:val="00153765"/>
    <w:rsid w:val="0018095D"/>
    <w:rsid w:val="002017F3"/>
    <w:rsid w:val="00225C53"/>
    <w:rsid w:val="002673BA"/>
    <w:rsid w:val="002C2801"/>
    <w:rsid w:val="00337C77"/>
    <w:rsid w:val="003907FC"/>
    <w:rsid w:val="004003A5"/>
    <w:rsid w:val="00452B24"/>
    <w:rsid w:val="0045309C"/>
    <w:rsid w:val="004A574E"/>
    <w:rsid w:val="004A61C2"/>
    <w:rsid w:val="00505467"/>
    <w:rsid w:val="00531D82"/>
    <w:rsid w:val="00540745"/>
    <w:rsid w:val="00623713"/>
    <w:rsid w:val="006E117B"/>
    <w:rsid w:val="007C31B2"/>
    <w:rsid w:val="008676BE"/>
    <w:rsid w:val="008B6DDB"/>
    <w:rsid w:val="008C7056"/>
    <w:rsid w:val="008D3DB9"/>
    <w:rsid w:val="008F4FD6"/>
    <w:rsid w:val="00931DA8"/>
    <w:rsid w:val="00954276"/>
    <w:rsid w:val="00AB4623"/>
    <w:rsid w:val="00AC4BF7"/>
    <w:rsid w:val="00B15BE7"/>
    <w:rsid w:val="00B87A42"/>
    <w:rsid w:val="00BA6821"/>
    <w:rsid w:val="00BF7D97"/>
    <w:rsid w:val="00C716A3"/>
    <w:rsid w:val="00CC4D74"/>
    <w:rsid w:val="00CE2368"/>
    <w:rsid w:val="00D04EF8"/>
    <w:rsid w:val="00D05D3B"/>
    <w:rsid w:val="00D70035"/>
    <w:rsid w:val="00DC1362"/>
    <w:rsid w:val="00DC68E4"/>
    <w:rsid w:val="00E0316C"/>
    <w:rsid w:val="00E27503"/>
    <w:rsid w:val="00E45064"/>
    <w:rsid w:val="00E51B6F"/>
    <w:rsid w:val="00E63330"/>
    <w:rsid w:val="00E97FE2"/>
    <w:rsid w:val="00EC64BC"/>
    <w:rsid w:val="00EF270A"/>
    <w:rsid w:val="00F11EB3"/>
    <w:rsid w:val="00F462E9"/>
    <w:rsid w:val="00F92B8F"/>
    <w:rsid w:val="00FB60EA"/>
    <w:rsid w:val="00FF2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056"/>
    <w:rPr>
      <w:sz w:val="24"/>
      <w:szCs w:val="24"/>
    </w:rPr>
  </w:style>
  <w:style w:type="paragraph" w:styleId="Titre1">
    <w:name w:val="heading 1"/>
    <w:basedOn w:val="Normal"/>
    <w:next w:val="Normal"/>
    <w:qFormat/>
    <w:rsid w:val="008C7056"/>
    <w:pPr>
      <w:keepNext/>
      <w:jc w:val="center"/>
      <w:outlineLvl w:val="0"/>
    </w:pPr>
    <w:rPr>
      <w:rFonts w:ascii="Comic Sans MS" w:hAnsi="Comic Sans MS"/>
      <w:b/>
      <w:bCs/>
      <w:sz w:val="20"/>
    </w:rPr>
  </w:style>
  <w:style w:type="paragraph" w:styleId="Titre2">
    <w:name w:val="heading 2"/>
    <w:basedOn w:val="Normal"/>
    <w:next w:val="Normal"/>
    <w:qFormat/>
    <w:rsid w:val="008C7056"/>
    <w:pPr>
      <w:keepNext/>
      <w:jc w:val="center"/>
      <w:outlineLvl w:val="1"/>
    </w:pPr>
    <w:rPr>
      <w:rFonts w:ascii="Comic Sans MS" w:hAnsi="Comic Sans MS"/>
      <w:b/>
      <w:bCs/>
      <w:sz w:val="20"/>
      <w:u w:val="single"/>
    </w:rPr>
  </w:style>
  <w:style w:type="paragraph" w:styleId="Titre3">
    <w:name w:val="heading 3"/>
    <w:basedOn w:val="Normal"/>
    <w:qFormat/>
    <w:rsid w:val="008C7056"/>
    <w:pPr>
      <w:spacing w:before="100" w:beforeAutospacing="1" w:after="100" w:afterAutospacing="1"/>
      <w:outlineLvl w:val="2"/>
    </w:pPr>
    <w:rPr>
      <w:rFonts w:ascii="Arial Unicode MS" w:eastAsia="Arial Unicode MS" w:hAnsi="Arial Unicode MS" w:cs="Courier New"/>
      <w:b/>
      <w:bCs/>
      <w:color w:val="000000"/>
      <w:sz w:val="27"/>
      <w:szCs w:val="27"/>
    </w:rPr>
  </w:style>
  <w:style w:type="paragraph" w:styleId="Titre4">
    <w:name w:val="heading 4"/>
    <w:basedOn w:val="Normal"/>
    <w:next w:val="Normal"/>
    <w:qFormat/>
    <w:rsid w:val="008C7056"/>
    <w:pPr>
      <w:keepNext/>
      <w:outlineLvl w:val="3"/>
    </w:pPr>
    <w:rPr>
      <w:rFonts w:ascii="Comic Sans MS" w:hAnsi="Comic Sans MS"/>
      <w:b/>
      <w:bCs/>
      <w:i/>
      <w:iCs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rsid w:val="008C7056"/>
    <w:rPr>
      <w:rFonts w:ascii="Comic Sans MS" w:hAnsi="Comic Sans MS"/>
      <w:sz w:val="20"/>
    </w:rPr>
  </w:style>
  <w:style w:type="paragraph" w:styleId="Titre">
    <w:name w:val="Title"/>
    <w:basedOn w:val="Normal"/>
    <w:qFormat/>
    <w:rsid w:val="008C7056"/>
    <w:pPr>
      <w:jc w:val="center"/>
    </w:pPr>
    <w:rPr>
      <w:rFonts w:ascii="Comic Sans MS" w:hAnsi="Comic Sans MS"/>
      <w:b/>
      <w:bCs/>
      <w:sz w:val="20"/>
    </w:rPr>
  </w:style>
  <w:style w:type="paragraph" w:styleId="Corpsdetexte2">
    <w:name w:val="Body Text 2"/>
    <w:basedOn w:val="Normal"/>
    <w:semiHidden/>
    <w:rsid w:val="008C7056"/>
    <w:rPr>
      <w:rFonts w:ascii="Comic Sans MS" w:hAnsi="Comic Sans MS"/>
      <w:b/>
      <w:i/>
      <w:sz w:val="22"/>
    </w:rPr>
  </w:style>
  <w:style w:type="paragraph" w:styleId="Retraitcorpsdetexte">
    <w:name w:val="Body Text Indent"/>
    <w:basedOn w:val="Normal"/>
    <w:semiHidden/>
    <w:rsid w:val="008C7056"/>
    <w:pPr>
      <w:ind w:left="456"/>
    </w:pPr>
    <w:rPr>
      <w:sz w:val="20"/>
    </w:rPr>
  </w:style>
  <w:style w:type="paragraph" w:styleId="Retraitcorpsdetexte2">
    <w:name w:val="Body Text Indent 2"/>
    <w:basedOn w:val="Normal"/>
    <w:semiHidden/>
    <w:rsid w:val="008C7056"/>
    <w:pPr>
      <w:ind w:left="697"/>
    </w:pPr>
    <w:rPr>
      <w:sz w:val="20"/>
    </w:rPr>
  </w:style>
  <w:style w:type="paragraph" w:styleId="Retraitcorpsdetexte3">
    <w:name w:val="Body Text Indent 3"/>
    <w:basedOn w:val="Normal"/>
    <w:semiHidden/>
    <w:rsid w:val="008C7056"/>
    <w:pPr>
      <w:ind w:left="877" w:hanging="540"/>
    </w:pPr>
  </w:style>
  <w:style w:type="paragraph" w:styleId="En-tte">
    <w:name w:val="header"/>
    <w:basedOn w:val="Normal"/>
    <w:semiHidden/>
    <w:rsid w:val="008C705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8C7056"/>
    <w:pPr>
      <w:tabs>
        <w:tab w:val="center" w:pos="4536"/>
        <w:tab w:val="right" w:pos="9072"/>
      </w:tabs>
    </w:pPr>
  </w:style>
  <w:style w:type="character" w:styleId="Marquedecommentaire">
    <w:name w:val="annotation reference"/>
    <w:uiPriority w:val="99"/>
    <w:semiHidden/>
    <w:unhideWhenUsed/>
    <w:rsid w:val="006E117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E117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E117B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E117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E117B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E117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E117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46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4003A5"/>
    <w:rPr>
      <w:color w:val="808080"/>
    </w:rPr>
  </w:style>
  <w:style w:type="paragraph" w:styleId="Sansinterligne">
    <w:name w:val="No Spacing"/>
    <w:uiPriority w:val="1"/>
    <w:qFormat/>
    <w:rsid w:val="00C716A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SIMON Jean-Marc</dc:creator>
  <cp:lastModifiedBy>cpolo</cp:lastModifiedBy>
  <cp:revision>4</cp:revision>
  <cp:lastPrinted>2003-06-04T16:26:00Z</cp:lastPrinted>
  <dcterms:created xsi:type="dcterms:W3CDTF">2013-03-07T16:47:00Z</dcterms:created>
  <dcterms:modified xsi:type="dcterms:W3CDTF">2013-05-14T08:17:00Z</dcterms:modified>
</cp:coreProperties>
</file>